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EB" w:rsidRDefault="00485226" w:rsidP="00485226">
      <w:pPr>
        <w:jc w:val="center"/>
        <w:rPr>
          <w:b/>
          <w:sz w:val="28"/>
          <w:szCs w:val="28"/>
        </w:rPr>
      </w:pPr>
      <w:r w:rsidRPr="00485226">
        <w:rPr>
          <w:b/>
          <w:sz w:val="28"/>
          <w:szCs w:val="28"/>
        </w:rPr>
        <w:t>President’s Report: August 2017</w:t>
      </w:r>
    </w:p>
    <w:p w:rsidR="00FE4CFB" w:rsidRPr="00FE4CFB" w:rsidRDefault="00FE4CFB" w:rsidP="00FE4CFB">
      <w:pPr>
        <w:rPr>
          <w:sz w:val="24"/>
          <w:szCs w:val="24"/>
        </w:rPr>
      </w:pPr>
      <w:r>
        <w:rPr>
          <w:b/>
          <w:sz w:val="24"/>
          <w:szCs w:val="24"/>
        </w:rPr>
        <w:t xml:space="preserve">Seton Catholic Central Class of 1977 Reunion: </w:t>
      </w:r>
      <w:r>
        <w:rPr>
          <w:sz w:val="24"/>
          <w:szCs w:val="24"/>
        </w:rPr>
        <w:t xml:space="preserve">The </w:t>
      </w:r>
      <w:r w:rsidR="007875DE">
        <w:rPr>
          <w:sz w:val="24"/>
          <w:szCs w:val="24"/>
        </w:rPr>
        <w:t xml:space="preserve">CSBC </w:t>
      </w:r>
      <w:r>
        <w:rPr>
          <w:sz w:val="24"/>
          <w:szCs w:val="24"/>
        </w:rPr>
        <w:t>President, CEF President and Director for Institutional Advancement all attended the cocktail hour for the reunion. We were able to meet many of the alumni as well as provide some CSBC updates to the group.</w:t>
      </w:r>
      <w:r w:rsidR="007875DE">
        <w:rPr>
          <w:sz w:val="24"/>
          <w:szCs w:val="24"/>
        </w:rPr>
        <w:t xml:space="preserve"> The group made a donation of $1,000 to the CEF.</w:t>
      </w:r>
    </w:p>
    <w:p w:rsidR="00485226" w:rsidRDefault="00485226" w:rsidP="00485226">
      <w:pPr>
        <w:rPr>
          <w:sz w:val="24"/>
          <w:szCs w:val="24"/>
        </w:rPr>
      </w:pPr>
      <w:r w:rsidRPr="00D35780">
        <w:rPr>
          <w:b/>
          <w:sz w:val="24"/>
          <w:szCs w:val="24"/>
        </w:rPr>
        <w:t>Title Funding Consolidated Application Process</w:t>
      </w:r>
      <w:r>
        <w:rPr>
          <w:sz w:val="24"/>
          <w:szCs w:val="24"/>
        </w:rPr>
        <w:t>: The Principals and the President attended a meeting at BOCES to discuss the new process for requesting Title Funding.</w:t>
      </w:r>
      <w:r w:rsidR="00BD48B9">
        <w:rPr>
          <w:sz w:val="24"/>
          <w:szCs w:val="24"/>
        </w:rPr>
        <w:t xml:space="preserve"> Working with the public schools, we have decided on a process that provides a single point of contact for any public school needing verification about students attending the Catholic Schools from their district with financial and/or academic need.</w:t>
      </w:r>
      <w:r w:rsidR="00EF5C5C">
        <w:rPr>
          <w:sz w:val="24"/>
          <w:szCs w:val="24"/>
        </w:rPr>
        <w:t xml:space="preserve"> All public schools were provided with their district pupil numbers attending CSBC. The President and Principals worked to sign off on the LEA Title funding documents for all the public schools.</w:t>
      </w:r>
    </w:p>
    <w:p w:rsidR="007547F6" w:rsidRDefault="007547F6" w:rsidP="007547F6">
      <w:pPr>
        <w:rPr>
          <w:sz w:val="24"/>
          <w:szCs w:val="24"/>
        </w:rPr>
      </w:pPr>
      <w:r w:rsidRPr="007547F6">
        <w:rPr>
          <w:b/>
          <w:sz w:val="24"/>
          <w:szCs w:val="24"/>
        </w:rPr>
        <w:t>Government Surplus Equipment from NIH</w:t>
      </w:r>
      <w:r w:rsidR="00DD2204">
        <w:rPr>
          <w:b/>
          <w:sz w:val="24"/>
          <w:szCs w:val="24"/>
        </w:rPr>
        <w:t>:</w:t>
      </w:r>
      <w:r w:rsidR="00DD2204">
        <w:rPr>
          <w:sz w:val="24"/>
          <w:szCs w:val="24"/>
        </w:rPr>
        <w:t xml:space="preserve"> </w:t>
      </w:r>
      <w:r>
        <w:rPr>
          <w:sz w:val="24"/>
          <w:szCs w:val="24"/>
        </w:rPr>
        <w:t xml:space="preserve">Director of Technology, Peter Malloy, traveled to Maryland again this month and obtained equipment with a market value of over $200,000, including additional science equipment and computers. </w:t>
      </w:r>
      <w:r w:rsidR="00F46529">
        <w:rPr>
          <w:sz w:val="24"/>
          <w:szCs w:val="24"/>
        </w:rPr>
        <w:t xml:space="preserve">SUNY Professor </w:t>
      </w:r>
      <w:r w:rsidR="00712563">
        <w:rPr>
          <w:sz w:val="24"/>
          <w:szCs w:val="24"/>
        </w:rPr>
        <w:t xml:space="preserve">Jiye Fang </w:t>
      </w:r>
      <w:r w:rsidR="00F46529">
        <w:rPr>
          <w:sz w:val="24"/>
          <w:szCs w:val="24"/>
        </w:rPr>
        <w:t xml:space="preserve">met with Seton faculty to examine the </w:t>
      </w:r>
      <w:r w:rsidR="00156140">
        <w:rPr>
          <w:sz w:val="24"/>
          <w:szCs w:val="24"/>
        </w:rPr>
        <w:t xml:space="preserve">different types of microscopes to determine which </w:t>
      </w:r>
      <w:r w:rsidR="00712563">
        <w:rPr>
          <w:sz w:val="24"/>
          <w:szCs w:val="24"/>
        </w:rPr>
        <w:t xml:space="preserve">ones </w:t>
      </w:r>
      <w:r w:rsidR="007444D1">
        <w:rPr>
          <w:sz w:val="24"/>
          <w:szCs w:val="24"/>
        </w:rPr>
        <w:t>faculty will use.</w:t>
      </w:r>
    </w:p>
    <w:p w:rsidR="00D47984" w:rsidRDefault="00D47984" w:rsidP="007547F6">
      <w:pPr>
        <w:rPr>
          <w:sz w:val="24"/>
          <w:szCs w:val="24"/>
        </w:rPr>
      </w:pPr>
      <w:r w:rsidRPr="00D47984">
        <w:rPr>
          <w:b/>
          <w:sz w:val="24"/>
          <w:szCs w:val="24"/>
        </w:rPr>
        <w:t>Donation for the Music Program</w:t>
      </w:r>
      <w:r>
        <w:rPr>
          <w:b/>
          <w:sz w:val="24"/>
          <w:szCs w:val="24"/>
        </w:rPr>
        <w:t xml:space="preserve">: </w:t>
      </w:r>
      <w:r>
        <w:rPr>
          <w:sz w:val="24"/>
          <w:szCs w:val="24"/>
        </w:rPr>
        <w:t>Seton received a $5000 donation for the Music Program specifically designated to be used at the discretion of the Director.</w:t>
      </w:r>
    </w:p>
    <w:p w:rsidR="00C42BC4" w:rsidRPr="00D47984" w:rsidRDefault="00C42BC4" w:rsidP="007547F6">
      <w:pPr>
        <w:rPr>
          <w:sz w:val="24"/>
          <w:szCs w:val="24"/>
        </w:rPr>
      </w:pPr>
      <w:r w:rsidRPr="00C42BC4">
        <w:rPr>
          <w:b/>
          <w:sz w:val="24"/>
          <w:szCs w:val="24"/>
        </w:rPr>
        <w:t>Donation for Tuition</w:t>
      </w:r>
      <w:r>
        <w:rPr>
          <w:sz w:val="24"/>
          <w:szCs w:val="24"/>
        </w:rPr>
        <w:t>: The CSBC received a $15,000 donation for students with tuition needs.</w:t>
      </w:r>
    </w:p>
    <w:p w:rsidR="00F46529" w:rsidRPr="00F46529" w:rsidRDefault="00DE6B89" w:rsidP="00F46529">
      <w:pPr>
        <w:rPr>
          <w:sz w:val="24"/>
          <w:szCs w:val="24"/>
        </w:rPr>
      </w:pPr>
      <w:r w:rsidRPr="00F46529">
        <w:rPr>
          <w:b/>
          <w:sz w:val="24"/>
          <w:szCs w:val="24"/>
        </w:rPr>
        <w:t>Alumni Newsletter</w:t>
      </w:r>
      <w:r w:rsidR="00F46529">
        <w:rPr>
          <w:b/>
          <w:sz w:val="24"/>
          <w:szCs w:val="24"/>
        </w:rPr>
        <w:t>:</w:t>
      </w:r>
      <w:r w:rsidR="00F46529" w:rsidRPr="00F46529">
        <w:rPr>
          <w:b/>
          <w:sz w:val="24"/>
          <w:szCs w:val="24"/>
        </w:rPr>
        <w:t xml:space="preserve"> </w:t>
      </w:r>
      <w:r w:rsidR="00F46529" w:rsidRPr="00F46529">
        <w:rPr>
          <w:sz w:val="24"/>
          <w:szCs w:val="24"/>
        </w:rPr>
        <w:t>The Alumni Newsletter will be in the mail in September.</w:t>
      </w:r>
    </w:p>
    <w:p w:rsidR="00DD70AA" w:rsidRPr="00356010" w:rsidRDefault="00DD70AA" w:rsidP="007547F6">
      <w:pPr>
        <w:rPr>
          <w:sz w:val="24"/>
          <w:szCs w:val="24"/>
        </w:rPr>
      </w:pPr>
      <w:r>
        <w:rPr>
          <w:b/>
          <w:sz w:val="24"/>
          <w:szCs w:val="24"/>
        </w:rPr>
        <w:t xml:space="preserve">McDevitt </w:t>
      </w:r>
      <w:r w:rsidR="00E161A4">
        <w:rPr>
          <w:b/>
          <w:sz w:val="24"/>
          <w:szCs w:val="24"/>
        </w:rPr>
        <w:t xml:space="preserve">Loan </w:t>
      </w:r>
      <w:r>
        <w:rPr>
          <w:b/>
          <w:sz w:val="24"/>
          <w:szCs w:val="24"/>
        </w:rPr>
        <w:t>Meeting</w:t>
      </w:r>
      <w:r w:rsidR="00DD2204">
        <w:rPr>
          <w:b/>
          <w:sz w:val="24"/>
          <w:szCs w:val="24"/>
        </w:rPr>
        <w:t xml:space="preserve">: </w:t>
      </w:r>
      <w:r w:rsidR="00DD304B">
        <w:rPr>
          <w:sz w:val="24"/>
          <w:szCs w:val="24"/>
        </w:rPr>
        <w:t xml:space="preserve">Several board members met with the Controller and President to </w:t>
      </w:r>
      <w:r w:rsidR="00356010">
        <w:rPr>
          <w:sz w:val="24"/>
          <w:szCs w:val="24"/>
        </w:rPr>
        <w:t>discuss the potential of using McDevitt funding</w:t>
      </w:r>
      <w:r w:rsidR="00244BD1">
        <w:rPr>
          <w:sz w:val="24"/>
          <w:szCs w:val="24"/>
        </w:rPr>
        <w:t xml:space="preserve"> to secure a bank loan for a major project.</w:t>
      </w:r>
      <w:r w:rsidR="00356010">
        <w:rPr>
          <w:sz w:val="24"/>
          <w:szCs w:val="24"/>
        </w:rPr>
        <w:t xml:space="preserve"> </w:t>
      </w:r>
    </w:p>
    <w:p w:rsidR="00712563" w:rsidRDefault="00D44026" w:rsidP="007547F6">
      <w:pPr>
        <w:rPr>
          <w:sz w:val="24"/>
          <w:szCs w:val="24"/>
        </w:rPr>
      </w:pPr>
      <w:r>
        <w:rPr>
          <w:b/>
          <w:sz w:val="24"/>
          <w:szCs w:val="24"/>
        </w:rPr>
        <w:t>University of Cambridge/</w:t>
      </w:r>
      <w:r w:rsidR="006204A6">
        <w:rPr>
          <w:b/>
          <w:sz w:val="24"/>
          <w:szCs w:val="24"/>
        </w:rPr>
        <w:t>St. James House</w:t>
      </w:r>
      <w:r w:rsidR="00DD2204">
        <w:rPr>
          <w:b/>
          <w:sz w:val="24"/>
          <w:szCs w:val="24"/>
        </w:rPr>
        <w:t xml:space="preserve">: </w:t>
      </w:r>
      <w:r w:rsidR="00DD2204">
        <w:rPr>
          <w:sz w:val="24"/>
          <w:szCs w:val="24"/>
        </w:rPr>
        <w:t xml:space="preserve">Seton was identified as an innovative school and they have invited us to participate in their e-book project. The University of Cambridge digital e-book includes: </w:t>
      </w:r>
    </w:p>
    <w:p w:rsidR="00712563" w:rsidRDefault="00D90F7B" w:rsidP="00712563">
      <w:pPr>
        <w:pStyle w:val="ListParagraph"/>
        <w:numPr>
          <w:ilvl w:val="0"/>
          <w:numId w:val="2"/>
        </w:numPr>
        <w:rPr>
          <w:sz w:val="24"/>
          <w:szCs w:val="24"/>
        </w:rPr>
      </w:pPr>
      <w:r>
        <w:rPr>
          <w:sz w:val="24"/>
          <w:szCs w:val="24"/>
        </w:rPr>
        <w:t>A</w:t>
      </w:r>
      <w:r w:rsidR="00DD2204" w:rsidRPr="00712563">
        <w:rPr>
          <w:sz w:val="24"/>
          <w:szCs w:val="24"/>
        </w:rPr>
        <w:t xml:space="preserve"> specially commissioned article to feature </w:t>
      </w:r>
      <w:r w:rsidR="00712563" w:rsidRPr="00712563">
        <w:rPr>
          <w:sz w:val="24"/>
          <w:szCs w:val="24"/>
        </w:rPr>
        <w:t xml:space="preserve">CSBC </w:t>
      </w:r>
      <w:r w:rsidR="00DD2204" w:rsidRPr="00712563">
        <w:rPr>
          <w:sz w:val="24"/>
          <w:szCs w:val="24"/>
        </w:rPr>
        <w:t>in the Cambridge Strategies website, eBook and app</w:t>
      </w:r>
      <w:r w:rsidR="00712563" w:rsidRPr="00712563">
        <w:rPr>
          <w:sz w:val="24"/>
          <w:szCs w:val="24"/>
        </w:rPr>
        <w:t xml:space="preserve">. </w:t>
      </w:r>
    </w:p>
    <w:p w:rsidR="00712563" w:rsidRDefault="00DD2204" w:rsidP="00712563">
      <w:pPr>
        <w:pStyle w:val="ListParagraph"/>
        <w:numPr>
          <w:ilvl w:val="0"/>
          <w:numId w:val="2"/>
        </w:numPr>
        <w:rPr>
          <w:sz w:val="24"/>
          <w:szCs w:val="24"/>
        </w:rPr>
      </w:pPr>
      <w:r w:rsidRPr="00712563">
        <w:rPr>
          <w:sz w:val="24"/>
          <w:szCs w:val="24"/>
        </w:rPr>
        <w:t>The services and support of the St James’s House editorial, creative and digital teams</w:t>
      </w:r>
      <w:r w:rsidR="00712563">
        <w:rPr>
          <w:sz w:val="24"/>
          <w:szCs w:val="24"/>
        </w:rPr>
        <w:t>.</w:t>
      </w:r>
      <w:r w:rsidRPr="00712563">
        <w:rPr>
          <w:sz w:val="24"/>
          <w:szCs w:val="24"/>
        </w:rPr>
        <w:t xml:space="preserve"> </w:t>
      </w:r>
    </w:p>
    <w:p w:rsidR="00712563" w:rsidRDefault="00DD2204" w:rsidP="00712563">
      <w:pPr>
        <w:pStyle w:val="ListParagraph"/>
        <w:numPr>
          <w:ilvl w:val="0"/>
          <w:numId w:val="2"/>
        </w:numPr>
        <w:rPr>
          <w:sz w:val="24"/>
          <w:szCs w:val="24"/>
        </w:rPr>
      </w:pPr>
      <w:r w:rsidRPr="00712563">
        <w:rPr>
          <w:sz w:val="24"/>
          <w:szCs w:val="24"/>
        </w:rPr>
        <w:t>The license to distribute the Cambridge Strategies eBook via yo</w:t>
      </w:r>
      <w:r w:rsidR="00712563">
        <w:rPr>
          <w:sz w:val="24"/>
          <w:szCs w:val="24"/>
        </w:rPr>
        <w:t>ur own channels free of charge.</w:t>
      </w:r>
    </w:p>
    <w:p w:rsidR="00712563" w:rsidRDefault="00DD2204" w:rsidP="00712563">
      <w:pPr>
        <w:pStyle w:val="ListParagraph"/>
        <w:numPr>
          <w:ilvl w:val="0"/>
          <w:numId w:val="2"/>
        </w:numPr>
        <w:rPr>
          <w:sz w:val="24"/>
          <w:szCs w:val="24"/>
        </w:rPr>
      </w:pPr>
      <w:r w:rsidRPr="00712563">
        <w:rPr>
          <w:sz w:val="24"/>
          <w:szCs w:val="24"/>
        </w:rPr>
        <w:t>A license to the copyrig</w:t>
      </w:r>
      <w:r w:rsidR="00712563">
        <w:rPr>
          <w:sz w:val="24"/>
          <w:szCs w:val="24"/>
        </w:rPr>
        <w:t>ht of your commissioned article.</w:t>
      </w:r>
    </w:p>
    <w:p w:rsidR="00DD70AA" w:rsidRPr="00712563" w:rsidRDefault="00DD2204" w:rsidP="00712563">
      <w:pPr>
        <w:pStyle w:val="ListParagraph"/>
        <w:numPr>
          <w:ilvl w:val="0"/>
          <w:numId w:val="2"/>
        </w:numPr>
        <w:rPr>
          <w:sz w:val="24"/>
          <w:szCs w:val="24"/>
        </w:rPr>
      </w:pPr>
      <w:r w:rsidRPr="00712563">
        <w:rPr>
          <w:sz w:val="24"/>
          <w:szCs w:val="24"/>
        </w:rPr>
        <w:lastRenderedPageBreak/>
        <w:t>A license to publicize your association w</w:t>
      </w:r>
      <w:r w:rsidR="00356010" w:rsidRPr="00712563">
        <w:rPr>
          <w:sz w:val="24"/>
          <w:szCs w:val="24"/>
        </w:rPr>
        <w:t xml:space="preserve">ith the project. </w:t>
      </w:r>
    </w:p>
    <w:p w:rsidR="00D85886" w:rsidRPr="007444D1" w:rsidRDefault="00D85886" w:rsidP="007547F6">
      <w:pPr>
        <w:rPr>
          <w:sz w:val="24"/>
          <w:szCs w:val="24"/>
        </w:rPr>
      </w:pPr>
      <w:r w:rsidRPr="00D85886">
        <w:rPr>
          <w:b/>
          <w:sz w:val="24"/>
          <w:szCs w:val="24"/>
        </w:rPr>
        <w:t>Literacy Program Meeting</w:t>
      </w:r>
      <w:r w:rsidR="007444D1">
        <w:rPr>
          <w:b/>
          <w:sz w:val="24"/>
          <w:szCs w:val="24"/>
        </w:rPr>
        <w:t xml:space="preserve">: </w:t>
      </w:r>
      <w:r w:rsidR="007444D1">
        <w:rPr>
          <w:sz w:val="24"/>
          <w:szCs w:val="24"/>
        </w:rPr>
        <w:t xml:space="preserve">The elementary Principals, Linda Pinter and the President met to discuss a common literacy program to be used across the schools. </w:t>
      </w:r>
      <w:r w:rsidR="0054384A">
        <w:rPr>
          <w:sz w:val="24"/>
          <w:szCs w:val="24"/>
        </w:rPr>
        <w:t xml:space="preserve">Two literacy programs are being explored: Lucy Calkins and </w:t>
      </w:r>
      <w:r w:rsidR="0054384A">
        <w:rPr>
          <w:noProof/>
        </w:rPr>
        <w:t xml:space="preserve">Fountas &amp; Pinnell. A presentation from the publisher </w:t>
      </w:r>
      <w:r w:rsidR="00146E05">
        <w:rPr>
          <w:noProof/>
        </w:rPr>
        <w:t>is planned to determine which program best suits the needs of the three elementary schools.</w:t>
      </w:r>
    </w:p>
    <w:p w:rsidR="00B10DE7" w:rsidRPr="00F82508" w:rsidRDefault="00B10DE7" w:rsidP="007547F6">
      <w:pPr>
        <w:rPr>
          <w:b/>
          <w:sz w:val="24"/>
          <w:szCs w:val="24"/>
        </w:rPr>
      </w:pPr>
      <w:r>
        <w:rPr>
          <w:b/>
          <w:sz w:val="24"/>
          <w:szCs w:val="24"/>
        </w:rPr>
        <w:t>Eight-man Football</w:t>
      </w:r>
      <w:r w:rsidRPr="00F82508">
        <w:rPr>
          <w:b/>
          <w:sz w:val="24"/>
          <w:szCs w:val="24"/>
        </w:rPr>
        <w:t xml:space="preserve">: </w:t>
      </w:r>
      <w:r w:rsidR="00280F61" w:rsidRPr="00F82508">
        <w:rPr>
          <w:rFonts w:cs="Arial"/>
          <w:color w:val="222222"/>
          <w:sz w:val="24"/>
          <w:szCs w:val="24"/>
          <w:shd w:val="clear" w:color="auto" w:fill="FFFFFF"/>
        </w:rPr>
        <w:t>Starting this fall, Seton is planning to switch to an </w:t>
      </w:r>
      <w:r w:rsidR="00280F61" w:rsidRPr="00F82508">
        <w:rPr>
          <w:rStyle w:val="il"/>
          <w:rFonts w:cs="Arial"/>
          <w:color w:val="222222"/>
          <w:sz w:val="24"/>
          <w:szCs w:val="24"/>
          <w:shd w:val="clear" w:color="auto" w:fill="FFFFFF"/>
        </w:rPr>
        <w:t>eight</w:t>
      </w:r>
      <w:r w:rsidR="00280F61" w:rsidRPr="00F82508">
        <w:rPr>
          <w:rFonts w:cs="Arial"/>
          <w:color w:val="222222"/>
          <w:sz w:val="24"/>
          <w:szCs w:val="24"/>
          <w:shd w:val="clear" w:color="auto" w:fill="FFFFFF"/>
        </w:rPr>
        <w:t>-</w:t>
      </w:r>
      <w:r w:rsidR="00280F61" w:rsidRPr="00F82508">
        <w:rPr>
          <w:rStyle w:val="il"/>
          <w:rFonts w:cs="Arial"/>
          <w:color w:val="222222"/>
          <w:sz w:val="24"/>
          <w:szCs w:val="24"/>
          <w:shd w:val="clear" w:color="auto" w:fill="FFFFFF"/>
        </w:rPr>
        <w:t>man</w:t>
      </w:r>
      <w:r w:rsidR="00280F61" w:rsidRPr="00F82508">
        <w:rPr>
          <w:rFonts w:cs="Arial"/>
          <w:color w:val="222222"/>
          <w:sz w:val="24"/>
          <w:szCs w:val="24"/>
          <w:shd w:val="clear" w:color="auto" w:fill="FFFFFF"/>
        </w:rPr>
        <w:t> </w:t>
      </w:r>
      <w:r w:rsidR="00280F61" w:rsidRPr="00F82508">
        <w:rPr>
          <w:rStyle w:val="il"/>
          <w:rFonts w:cs="Arial"/>
          <w:color w:val="222222"/>
          <w:sz w:val="24"/>
          <w:szCs w:val="24"/>
          <w:shd w:val="clear" w:color="auto" w:fill="FFFFFF"/>
        </w:rPr>
        <w:t xml:space="preserve">football </w:t>
      </w:r>
      <w:r w:rsidR="00280F61" w:rsidRPr="00F82508">
        <w:rPr>
          <w:rFonts w:cs="Arial"/>
          <w:color w:val="222222"/>
          <w:sz w:val="24"/>
          <w:szCs w:val="24"/>
          <w:shd w:val="clear" w:color="auto" w:fill="FFFFFF"/>
        </w:rPr>
        <w:t>league. We will be moving from our eleven-</w:t>
      </w:r>
      <w:r w:rsidR="00280F61" w:rsidRPr="00F82508">
        <w:rPr>
          <w:rStyle w:val="il"/>
          <w:rFonts w:cs="Arial"/>
          <w:color w:val="222222"/>
          <w:sz w:val="24"/>
          <w:szCs w:val="24"/>
          <w:shd w:val="clear" w:color="auto" w:fill="FFFFFF"/>
        </w:rPr>
        <w:t>man</w:t>
      </w:r>
      <w:r w:rsidR="00280F61" w:rsidRPr="00F82508">
        <w:rPr>
          <w:rFonts w:cs="Arial"/>
          <w:color w:val="222222"/>
          <w:sz w:val="24"/>
          <w:szCs w:val="24"/>
          <w:shd w:val="clear" w:color="auto" w:fill="FFFFFF"/>
        </w:rPr>
        <w:t> </w:t>
      </w:r>
      <w:r w:rsidR="00280F61" w:rsidRPr="00F82508">
        <w:rPr>
          <w:rStyle w:val="il"/>
          <w:rFonts w:cs="Arial"/>
          <w:color w:val="222222"/>
          <w:sz w:val="24"/>
          <w:szCs w:val="24"/>
          <w:shd w:val="clear" w:color="auto" w:fill="FFFFFF"/>
        </w:rPr>
        <w:t>football</w:t>
      </w:r>
      <w:r w:rsidR="00280F61" w:rsidRPr="00F82508">
        <w:rPr>
          <w:rFonts w:cs="Arial"/>
          <w:color w:val="222222"/>
          <w:sz w:val="24"/>
          <w:szCs w:val="24"/>
          <w:shd w:val="clear" w:color="auto" w:fill="FFFFFF"/>
        </w:rPr>
        <w:t xml:space="preserve"> league in Section </w:t>
      </w:r>
      <w:r w:rsidR="00F82508">
        <w:rPr>
          <w:rFonts w:cs="Arial"/>
          <w:color w:val="222222"/>
          <w:sz w:val="24"/>
          <w:szCs w:val="24"/>
          <w:shd w:val="clear" w:color="auto" w:fill="FFFFFF"/>
        </w:rPr>
        <w:t>4</w:t>
      </w:r>
      <w:r w:rsidR="00280F61" w:rsidRPr="00F82508">
        <w:rPr>
          <w:rFonts w:cs="Arial"/>
          <w:color w:val="222222"/>
          <w:sz w:val="24"/>
          <w:szCs w:val="24"/>
          <w:shd w:val="clear" w:color="auto" w:fill="FFFFFF"/>
        </w:rPr>
        <w:t xml:space="preserve"> to playing in a relatively new league of </w:t>
      </w:r>
      <w:r w:rsidR="00280F61" w:rsidRPr="00F82508">
        <w:rPr>
          <w:rStyle w:val="il"/>
          <w:rFonts w:cs="Arial"/>
          <w:color w:val="222222"/>
          <w:sz w:val="24"/>
          <w:szCs w:val="24"/>
          <w:shd w:val="clear" w:color="auto" w:fill="FFFFFF"/>
        </w:rPr>
        <w:t>eight</w:t>
      </w:r>
      <w:r w:rsidR="00280F61" w:rsidRPr="00F82508">
        <w:rPr>
          <w:rFonts w:cs="Arial"/>
          <w:color w:val="222222"/>
          <w:sz w:val="24"/>
          <w:szCs w:val="24"/>
          <w:shd w:val="clear" w:color="auto" w:fill="FFFFFF"/>
        </w:rPr>
        <w:t>-</w:t>
      </w:r>
      <w:r w:rsidR="00280F61" w:rsidRPr="00F82508">
        <w:rPr>
          <w:rStyle w:val="il"/>
          <w:rFonts w:cs="Arial"/>
          <w:color w:val="222222"/>
          <w:sz w:val="24"/>
          <w:szCs w:val="24"/>
          <w:shd w:val="clear" w:color="auto" w:fill="FFFFFF"/>
        </w:rPr>
        <w:t>man</w:t>
      </w:r>
      <w:r w:rsidR="00280F61" w:rsidRPr="00F82508">
        <w:rPr>
          <w:rFonts w:cs="Arial"/>
          <w:color w:val="222222"/>
          <w:sz w:val="24"/>
          <w:szCs w:val="24"/>
          <w:shd w:val="clear" w:color="auto" w:fill="FFFFFF"/>
        </w:rPr>
        <w:t> </w:t>
      </w:r>
      <w:r w:rsidR="00280F61" w:rsidRPr="00F82508">
        <w:rPr>
          <w:rStyle w:val="il"/>
          <w:rFonts w:cs="Arial"/>
          <w:color w:val="222222"/>
          <w:sz w:val="24"/>
          <w:szCs w:val="24"/>
          <w:shd w:val="clear" w:color="auto" w:fill="FFFFFF"/>
        </w:rPr>
        <w:t>football</w:t>
      </w:r>
      <w:r w:rsidR="00280F61" w:rsidRPr="00F82508">
        <w:rPr>
          <w:rFonts w:cs="Arial"/>
          <w:color w:val="222222"/>
          <w:sz w:val="24"/>
          <w:szCs w:val="24"/>
          <w:shd w:val="clear" w:color="auto" w:fill="FFFFFF"/>
        </w:rPr>
        <w:t xml:space="preserve"> in Section </w:t>
      </w:r>
      <w:r w:rsidR="00F82508">
        <w:rPr>
          <w:rFonts w:cs="Arial"/>
          <w:color w:val="222222"/>
          <w:sz w:val="24"/>
          <w:szCs w:val="24"/>
          <w:shd w:val="clear" w:color="auto" w:fill="FFFFFF"/>
        </w:rPr>
        <w:t>3</w:t>
      </w:r>
      <w:r w:rsidR="00280F61" w:rsidRPr="00F82508">
        <w:rPr>
          <w:rFonts w:cs="Arial"/>
          <w:color w:val="222222"/>
          <w:sz w:val="24"/>
          <w:szCs w:val="24"/>
          <w:shd w:val="clear" w:color="auto" w:fill="FFFFFF"/>
        </w:rPr>
        <w:t>. Teams currently in the league include Bishop Grimes, Cooperstown, New York Mills and South Lewis. There are several other teams interested in joining as well and there will likely be a total of 7 teams. We will keep you informed as we receive additional information on this opportunity.</w:t>
      </w:r>
    </w:p>
    <w:p w:rsidR="007F5FC0" w:rsidRPr="007F5FC0" w:rsidRDefault="00D85886" w:rsidP="005708F3">
      <w:pPr>
        <w:rPr>
          <w:b/>
          <w:sz w:val="24"/>
          <w:szCs w:val="24"/>
        </w:rPr>
      </w:pPr>
      <w:r>
        <w:rPr>
          <w:b/>
          <w:sz w:val="24"/>
          <w:szCs w:val="24"/>
        </w:rPr>
        <w:t>Solar Assessment</w:t>
      </w:r>
      <w:r w:rsidR="00EB3BCE">
        <w:rPr>
          <w:b/>
          <w:sz w:val="24"/>
          <w:szCs w:val="24"/>
        </w:rPr>
        <w:t>:</w:t>
      </w:r>
      <w:r w:rsidR="005708F3">
        <w:rPr>
          <w:b/>
          <w:sz w:val="24"/>
          <w:szCs w:val="24"/>
        </w:rPr>
        <w:t xml:space="preserve"> </w:t>
      </w:r>
      <w:r w:rsidR="005708F3">
        <w:rPr>
          <w:sz w:val="24"/>
          <w:szCs w:val="24"/>
        </w:rPr>
        <w:t xml:space="preserve">The Controller and President </w:t>
      </w:r>
      <w:r w:rsidR="007F5FC0" w:rsidRPr="007F5FC0">
        <w:rPr>
          <w:rFonts w:ascii="Calibri" w:eastAsia="Times New Roman" w:hAnsi="Calibri" w:cs="Arial"/>
          <w:color w:val="222222"/>
          <w:sz w:val="24"/>
          <w:szCs w:val="24"/>
        </w:rPr>
        <w:t xml:space="preserve">met with Michael </w:t>
      </w:r>
      <w:proofErr w:type="spellStart"/>
      <w:r w:rsidR="007F5FC0" w:rsidRPr="007F5FC0">
        <w:rPr>
          <w:rFonts w:ascii="Calibri" w:eastAsia="Times New Roman" w:hAnsi="Calibri" w:cs="Arial"/>
          <w:color w:val="222222"/>
          <w:sz w:val="24"/>
          <w:szCs w:val="24"/>
        </w:rPr>
        <w:t>Treiman</w:t>
      </w:r>
      <w:proofErr w:type="spellEnd"/>
      <w:r w:rsidR="007F5FC0" w:rsidRPr="007F5FC0">
        <w:rPr>
          <w:rFonts w:ascii="Calibri" w:eastAsia="Times New Roman" w:hAnsi="Calibri" w:cs="Arial"/>
          <w:color w:val="222222"/>
          <w:sz w:val="24"/>
          <w:szCs w:val="24"/>
        </w:rPr>
        <w:t xml:space="preserve"> of Southern Tier Solar Works to discuss a Solar Electric System at Seton.  A survey was completed and can be circulated.  The survey determined that 78% of electricity needs could potentially be supplied by this option.  The remaining supply would continue to be provided by NYSEG. </w:t>
      </w:r>
    </w:p>
    <w:p w:rsidR="00EF5C5C" w:rsidRDefault="00443F4B" w:rsidP="00EF4DF3">
      <w:pPr>
        <w:pStyle w:val="NoSpacing"/>
        <w:rPr>
          <w:sz w:val="24"/>
          <w:szCs w:val="24"/>
        </w:rPr>
      </w:pPr>
      <w:r>
        <w:rPr>
          <w:b/>
          <w:sz w:val="24"/>
          <w:szCs w:val="24"/>
        </w:rPr>
        <w:t>Tutors</w:t>
      </w:r>
      <w:r w:rsidR="00EB3BCE">
        <w:rPr>
          <w:b/>
          <w:sz w:val="24"/>
          <w:szCs w:val="24"/>
        </w:rPr>
        <w:t xml:space="preserve"> and </w:t>
      </w:r>
      <w:r w:rsidR="00EF5C5C">
        <w:rPr>
          <w:b/>
          <w:sz w:val="24"/>
          <w:szCs w:val="24"/>
        </w:rPr>
        <w:t>Interns</w:t>
      </w:r>
      <w:r w:rsidR="00EB3BCE">
        <w:rPr>
          <w:b/>
          <w:sz w:val="24"/>
          <w:szCs w:val="24"/>
        </w:rPr>
        <w:t xml:space="preserve">: </w:t>
      </w:r>
      <w:r w:rsidR="009A23A1">
        <w:rPr>
          <w:sz w:val="24"/>
          <w:szCs w:val="24"/>
        </w:rPr>
        <w:t xml:space="preserve">Students are applying for tutor and internship positions. Teachers are aware and can submit requests. The task right now is to match student availability and interests with school/teacher needs. </w:t>
      </w:r>
    </w:p>
    <w:p w:rsidR="00EF4DF3" w:rsidRPr="009A23A1" w:rsidRDefault="00EF4DF3" w:rsidP="00EF4DF3">
      <w:pPr>
        <w:pStyle w:val="NoSpacing"/>
        <w:numPr>
          <w:ilvl w:val="0"/>
          <w:numId w:val="3"/>
        </w:numPr>
        <w:rPr>
          <w:sz w:val="24"/>
          <w:szCs w:val="24"/>
        </w:rPr>
      </w:pPr>
    </w:p>
    <w:p w:rsidR="00D65209" w:rsidRPr="00D65209" w:rsidRDefault="00D65209" w:rsidP="00EF4DF3">
      <w:pPr>
        <w:shd w:val="clear" w:color="auto" w:fill="FFFFFF"/>
        <w:rPr>
          <w:rFonts w:ascii="Arial" w:eastAsia="Times New Roman" w:hAnsi="Arial" w:cs="Arial"/>
          <w:b/>
          <w:color w:val="222222"/>
        </w:rPr>
      </w:pPr>
      <w:r w:rsidRPr="00665455">
        <w:rPr>
          <w:rFonts w:eastAsia="Times New Roman" w:cs="Arial"/>
          <w:b/>
          <w:bCs/>
          <w:color w:val="222222"/>
          <w:sz w:val="24"/>
          <w:szCs w:val="24"/>
        </w:rPr>
        <w:t>American Food &amp; Vending</w:t>
      </w:r>
      <w:r w:rsidRPr="00D65209">
        <w:rPr>
          <w:rFonts w:ascii="Arial" w:eastAsia="Times New Roman" w:hAnsi="Arial" w:cs="Arial"/>
          <w:b/>
          <w:bCs/>
          <w:color w:val="222222"/>
        </w:rPr>
        <w:t>:</w:t>
      </w:r>
      <w:r w:rsidR="00EF4DF3">
        <w:rPr>
          <w:rFonts w:ascii="Arial" w:eastAsia="Times New Roman" w:hAnsi="Arial" w:cs="Arial"/>
          <w:b/>
          <w:color w:val="222222"/>
        </w:rPr>
        <w:t xml:space="preserve"> </w:t>
      </w:r>
      <w:r w:rsidR="005708F3">
        <w:rPr>
          <w:rFonts w:ascii="Calibri" w:eastAsia="Times New Roman" w:hAnsi="Calibri" w:cs="Arial"/>
          <w:color w:val="222222"/>
          <w:sz w:val="24"/>
          <w:szCs w:val="24"/>
        </w:rPr>
        <w:t xml:space="preserve">The Controller and Seton Principal </w:t>
      </w:r>
      <w:r w:rsidRPr="00D65209">
        <w:rPr>
          <w:rFonts w:ascii="Calibri" w:eastAsia="Times New Roman" w:hAnsi="Calibri" w:cs="Arial"/>
          <w:color w:val="222222"/>
          <w:sz w:val="24"/>
          <w:szCs w:val="24"/>
        </w:rPr>
        <w:t>met with AFV to discuss the possibility of implementing dining services at Seton.  Details of the cost to implement this program are attached and are based on breakfast &amp; lunch participation from the 2016/2017 school year.  There is an annual management fee of $25,000, in addition to all operating costs for the program.  Attached are Options to provide a starting point and the Options can be refined upon further discussion. </w:t>
      </w:r>
    </w:p>
    <w:p w:rsidR="00017E34" w:rsidRPr="00C42BC4" w:rsidRDefault="00017E34" w:rsidP="007547F6">
      <w:pPr>
        <w:rPr>
          <w:sz w:val="24"/>
          <w:szCs w:val="24"/>
        </w:rPr>
      </w:pPr>
      <w:bookmarkStart w:id="0" w:name="_GoBack"/>
      <w:bookmarkEnd w:id="0"/>
      <w:r>
        <w:rPr>
          <w:b/>
          <w:sz w:val="24"/>
          <w:szCs w:val="24"/>
        </w:rPr>
        <w:t>Idea Kraft</w:t>
      </w:r>
      <w:r w:rsidR="002E76D3">
        <w:rPr>
          <w:b/>
          <w:sz w:val="24"/>
          <w:szCs w:val="24"/>
        </w:rPr>
        <w:t>:</w:t>
      </w:r>
      <w:r w:rsidR="009A23A1">
        <w:rPr>
          <w:b/>
          <w:sz w:val="24"/>
          <w:szCs w:val="24"/>
        </w:rPr>
        <w:t xml:space="preserve"> </w:t>
      </w:r>
      <w:r w:rsidR="00C42BC4">
        <w:rPr>
          <w:sz w:val="24"/>
          <w:szCs w:val="24"/>
        </w:rPr>
        <w:t>Idea K</w:t>
      </w:r>
      <w:r w:rsidR="00146E05">
        <w:rPr>
          <w:sz w:val="24"/>
          <w:szCs w:val="24"/>
        </w:rPr>
        <w:t>raft submitted a proposal to improve the CSBC website(s). The goal of the project is to refresh the look and feel of the CSBC, create a user-friendly, interactive online experience, engage prospective students, parents and alumni and search engine optimization.</w:t>
      </w:r>
    </w:p>
    <w:p w:rsidR="00B93713" w:rsidRDefault="00B93713" w:rsidP="00B93713">
      <w:pPr>
        <w:shd w:val="clear" w:color="auto" w:fill="FFFFFF"/>
        <w:rPr>
          <w:sz w:val="24"/>
          <w:szCs w:val="24"/>
        </w:rPr>
      </w:pPr>
      <w:r>
        <w:rPr>
          <w:b/>
          <w:sz w:val="24"/>
          <w:szCs w:val="24"/>
        </w:rPr>
        <w:t xml:space="preserve">St. Mary’s Cortland: </w:t>
      </w:r>
      <w:r w:rsidR="002B112C">
        <w:rPr>
          <w:sz w:val="24"/>
          <w:szCs w:val="24"/>
        </w:rPr>
        <w:t xml:space="preserve">Principal Denise Hall </w:t>
      </w:r>
      <w:r>
        <w:rPr>
          <w:sz w:val="24"/>
          <w:szCs w:val="24"/>
        </w:rPr>
        <w:t xml:space="preserve">would like us to meet </w:t>
      </w:r>
      <w:r w:rsidR="002B112C">
        <w:rPr>
          <w:sz w:val="24"/>
          <w:szCs w:val="24"/>
        </w:rPr>
        <w:t xml:space="preserve">with any interested </w:t>
      </w:r>
      <w:r>
        <w:rPr>
          <w:sz w:val="24"/>
          <w:szCs w:val="24"/>
        </w:rPr>
        <w:t xml:space="preserve">families in October. </w:t>
      </w:r>
      <w:r w:rsidR="00EA5620">
        <w:rPr>
          <w:sz w:val="24"/>
          <w:szCs w:val="24"/>
        </w:rPr>
        <w:t>Their school ends at 6</w:t>
      </w:r>
      <w:r w:rsidR="00EA5620" w:rsidRPr="00EA5620">
        <w:rPr>
          <w:sz w:val="24"/>
          <w:szCs w:val="24"/>
          <w:vertAlign w:val="superscript"/>
        </w:rPr>
        <w:t>th</w:t>
      </w:r>
      <w:r w:rsidR="00EA5620">
        <w:rPr>
          <w:sz w:val="24"/>
          <w:szCs w:val="24"/>
        </w:rPr>
        <w:t xml:space="preserve"> grade and some families may be interested in having their students continue on at Seton. </w:t>
      </w:r>
      <w:r>
        <w:rPr>
          <w:sz w:val="24"/>
          <w:szCs w:val="24"/>
        </w:rPr>
        <w:t xml:space="preserve"> </w:t>
      </w:r>
    </w:p>
    <w:p w:rsidR="00CE245B" w:rsidRDefault="00426CEF" w:rsidP="00B93713">
      <w:pPr>
        <w:shd w:val="clear" w:color="auto" w:fill="FFFFFF"/>
        <w:rPr>
          <w:sz w:val="24"/>
          <w:szCs w:val="24"/>
        </w:rPr>
      </w:pPr>
      <w:r>
        <w:rPr>
          <w:b/>
          <w:sz w:val="24"/>
          <w:szCs w:val="24"/>
        </w:rPr>
        <w:t xml:space="preserve">Marketing for St. James Pre-school: </w:t>
      </w:r>
      <w:r>
        <w:rPr>
          <w:sz w:val="24"/>
          <w:szCs w:val="24"/>
        </w:rPr>
        <w:t>The President contacted both the Binghamton University Pharmacy School the Decker School of Nursing to notify them about the Saint James Pre-School. Flyers were sent to faculty and staff informing them of the close location to the new Health Sciences complex in Johnson City.</w:t>
      </w:r>
    </w:p>
    <w:p w:rsidR="00EB3BCE" w:rsidRPr="00712563" w:rsidRDefault="00EB3BCE" w:rsidP="00B93713">
      <w:pPr>
        <w:shd w:val="clear" w:color="auto" w:fill="FFFFFF"/>
        <w:rPr>
          <w:sz w:val="24"/>
          <w:szCs w:val="24"/>
        </w:rPr>
      </w:pPr>
      <w:r>
        <w:rPr>
          <w:b/>
          <w:sz w:val="24"/>
          <w:szCs w:val="24"/>
        </w:rPr>
        <w:lastRenderedPageBreak/>
        <w:t>Faculty Meetings</w:t>
      </w:r>
      <w:r w:rsidR="00712563">
        <w:rPr>
          <w:b/>
          <w:sz w:val="24"/>
          <w:szCs w:val="24"/>
        </w:rPr>
        <w:t xml:space="preserve">: </w:t>
      </w:r>
      <w:r w:rsidR="00712563">
        <w:rPr>
          <w:sz w:val="24"/>
          <w:szCs w:val="24"/>
        </w:rPr>
        <w:t>The President attended faculty meetings at each of the 4 schools. She gave a short welcome and mentioned her background, affiliation with the Catholic Schools, recruitment of interns and tutors, enrollment efforts and development.</w:t>
      </w:r>
    </w:p>
    <w:p w:rsidR="00EB3BCE" w:rsidRPr="00712563" w:rsidRDefault="00EB3BCE" w:rsidP="00B93713">
      <w:pPr>
        <w:shd w:val="clear" w:color="auto" w:fill="FFFFFF"/>
        <w:rPr>
          <w:sz w:val="24"/>
          <w:szCs w:val="24"/>
        </w:rPr>
      </w:pPr>
      <w:r>
        <w:rPr>
          <w:b/>
          <w:sz w:val="24"/>
          <w:szCs w:val="24"/>
        </w:rPr>
        <w:t>Welcome Back</w:t>
      </w:r>
      <w:r w:rsidR="00712563">
        <w:rPr>
          <w:b/>
          <w:sz w:val="24"/>
          <w:szCs w:val="24"/>
        </w:rPr>
        <w:t xml:space="preserve">: </w:t>
      </w:r>
      <w:r w:rsidR="00712563">
        <w:rPr>
          <w:sz w:val="24"/>
          <w:szCs w:val="24"/>
        </w:rPr>
        <w:t xml:space="preserve">The Welcome Back event held on 8/31/17 was a great success. Families from all 4 schools attended and enjoyed a picnic and meeting other CSBC families. Many thanks to Dr. Redmore and all the volunteers for </w:t>
      </w:r>
      <w:r w:rsidR="00236FFF">
        <w:rPr>
          <w:sz w:val="24"/>
          <w:szCs w:val="24"/>
        </w:rPr>
        <w:t>all they did to create this event. Plans are to hold a similar welcome back event each year prior to the start of school.</w:t>
      </w:r>
      <w:r w:rsidR="00712563">
        <w:rPr>
          <w:sz w:val="24"/>
          <w:szCs w:val="24"/>
        </w:rPr>
        <w:t xml:space="preserve"> </w:t>
      </w:r>
    </w:p>
    <w:p w:rsidR="005E7EFA" w:rsidRPr="00C42BC4" w:rsidRDefault="00C42BC4" w:rsidP="00236FFF">
      <w:pPr>
        <w:pStyle w:val="NoSpacing"/>
        <w:rPr>
          <w:b/>
          <w:sz w:val="24"/>
          <w:szCs w:val="24"/>
        </w:rPr>
      </w:pPr>
      <w:r>
        <w:rPr>
          <w:b/>
          <w:sz w:val="24"/>
          <w:szCs w:val="24"/>
        </w:rPr>
        <w:t xml:space="preserve">Raiser’s Edge: </w:t>
      </w:r>
      <w:r w:rsidR="00DD304B">
        <w:rPr>
          <w:sz w:val="24"/>
          <w:szCs w:val="24"/>
        </w:rPr>
        <w:t xml:space="preserve">The Director of Institutional Advancement </w:t>
      </w:r>
      <w:r w:rsidR="00F46529" w:rsidRPr="00236FFF">
        <w:rPr>
          <w:sz w:val="24"/>
          <w:szCs w:val="24"/>
        </w:rPr>
        <w:t>submitted the</w:t>
      </w:r>
      <w:r w:rsidR="005E7EFA" w:rsidRPr="00236FFF">
        <w:rPr>
          <w:sz w:val="24"/>
          <w:szCs w:val="24"/>
        </w:rPr>
        <w:t xml:space="preserve"> formal proposal for Ra</w:t>
      </w:r>
      <w:r w:rsidR="007875DE" w:rsidRPr="00236FFF">
        <w:rPr>
          <w:sz w:val="24"/>
          <w:szCs w:val="24"/>
        </w:rPr>
        <w:t xml:space="preserve">iser’s </w:t>
      </w:r>
      <w:r w:rsidR="005E7EFA" w:rsidRPr="00236FFF">
        <w:rPr>
          <w:sz w:val="24"/>
          <w:szCs w:val="24"/>
        </w:rPr>
        <w:t>Edge for approval. This software will help clean up the alumni database and streamline our development processes moving forward.  It will assist with event management and tracking information of attendees.  The information obtained from the Wealth Screening done by Changing Our World will be uploaded when the data conversion is completed by Ra</w:t>
      </w:r>
      <w:r w:rsidR="00201054" w:rsidRPr="00236FFF">
        <w:rPr>
          <w:sz w:val="24"/>
          <w:szCs w:val="24"/>
        </w:rPr>
        <w:t>iser</w:t>
      </w:r>
      <w:r w:rsidR="005E7EFA" w:rsidRPr="00236FFF">
        <w:rPr>
          <w:sz w:val="24"/>
          <w:szCs w:val="24"/>
        </w:rPr>
        <w:t xml:space="preserve">’s Edge.  </w:t>
      </w:r>
      <w:r>
        <w:rPr>
          <w:sz w:val="24"/>
          <w:szCs w:val="24"/>
        </w:rPr>
        <w:t>The Finance Committee has requested additional information which Kim is working on submitting.</w:t>
      </w:r>
    </w:p>
    <w:p w:rsidR="00C42BC4" w:rsidRDefault="00C42BC4" w:rsidP="00C42BC4">
      <w:pPr>
        <w:pStyle w:val="NoSpacing"/>
      </w:pPr>
    </w:p>
    <w:p w:rsidR="005E7EFA" w:rsidRPr="00236FFF" w:rsidRDefault="00C42BC4" w:rsidP="00236FFF">
      <w:pPr>
        <w:rPr>
          <w:sz w:val="24"/>
          <w:szCs w:val="24"/>
        </w:rPr>
      </w:pPr>
      <w:r w:rsidRPr="00C42BC4">
        <w:rPr>
          <w:b/>
          <w:sz w:val="24"/>
          <w:szCs w:val="24"/>
        </w:rPr>
        <w:t>Development/Fundraising</w:t>
      </w:r>
      <w:r>
        <w:rPr>
          <w:sz w:val="24"/>
          <w:szCs w:val="24"/>
        </w:rPr>
        <w:t xml:space="preserve">: </w:t>
      </w:r>
      <w:r w:rsidR="00DD304B">
        <w:rPr>
          <w:sz w:val="24"/>
          <w:szCs w:val="24"/>
        </w:rPr>
        <w:t xml:space="preserve">The Director of Institutional Advancement </w:t>
      </w:r>
      <w:r w:rsidR="005E7EFA" w:rsidRPr="00236FFF">
        <w:rPr>
          <w:sz w:val="24"/>
          <w:szCs w:val="24"/>
        </w:rPr>
        <w:t xml:space="preserve">met with three of the four principals (working on scheduling the fourth) to gain a better understanding of the fundraising activities that take place in each school.  </w:t>
      </w:r>
      <w:r w:rsidR="00236FFF" w:rsidRPr="00236FFF">
        <w:rPr>
          <w:sz w:val="24"/>
          <w:szCs w:val="24"/>
        </w:rPr>
        <w:t xml:space="preserve">She </w:t>
      </w:r>
      <w:r w:rsidR="005E7EFA" w:rsidRPr="00236FFF">
        <w:rPr>
          <w:sz w:val="24"/>
          <w:szCs w:val="24"/>
        </w:rPr>
        <w:t xml:space="preserve">created a master calendar to include important dates for all the schools.  It is </w:t>
      </w:r>
      <w:r w:rsidR="00236FFF" w:rsidRPr="00236FFF">
        <w:rPr>
          <w:sz w:val="24"/>
          <w:szCs w:val="24"/>
        </w:rPr>
        <w:t>her g</w:t>
      </w:r>
      <w:r w:rsidR="005E7EFA" w:rsidRPr="00236FFF">
        <w:rPr>
          <w:sz w:val="24"/>
          <w:szCs w:val="24"/>
        </w:rPr>
        <w:t xml:space="preserve">oal to be able to share this online.  </w:t>
      </w:r>
    </w:p>
    <w:p w:rsidR="005E7EFA" w:rsidRDefault="00C42BC4" w:rsidP="00236FFF">
      <w:pPr>
        <w:rPr>
          <w:sz w:val="24"/>
          <w:szCs w:val="24"/>
        </w:rPr>
      </w:pPr>
      <w:r w:rsidRPr="00C42BC4">
        <w:rPr>
          <w:b/>
          <w:sz w:val="24"/>
          <w:szCs w:val="24"/>
        </w:rPr>
        <w:t>Class of 1967 Reunion</w:t>
      </w:r>
      <w:r>
        <w:rPr>
          <w:sz w:val="24"/>
          <w:szCs w:val="24"/>
        </w:rPr>
        <w:t xml:space="preserve">: </w:t>
      </w:r>
      <w:r w:rsidR="00DD304B">
        <w:rPr>
          <w:sz w:val="24"/>
          <w:szCs w:val="24"/>
        </w:rPr>
        <w:t xml:space="preserve">The Director of Institutional Advancement </w:t>
      </w:r>
      <w:r w:rsidR="00236FFF" w:rsidRPr="00236FFF">
        <w:rPr>
          <w:sz w:val="24"/>
          <w:szCs w:val="24"/>
        </w:rPr>
        <w:t xml:space="preserve">will be </w:t>
      </w:r>
      <w:r w:rsidR="005E7EFA" w:rsidRPr="00236FFF">
        <w:rPr>
          <w:sz w:val="24"/>
          <w:szCs w:val="24"/>
        </w:rPr>
        <w:t>attending the Class of ‘67 reunion in September to engage with alumni, provide them with a chance to fill out alumni update cards, and to say a few words before dinner.</w:t>
      </w:r>
    </w:p>
    <w:p w:rsidR="00146E05" w:rsidRDefault="00146E05" w:rsidP="00236FFF">
      <w:pPr>
        <w:rPr>
          <w:sz w:val="24"/>
          <w:szCs w:val="24"/>
        </w:rPr>
      </w:pPr>
      <w:r w:rsidRPr="00C35FD5">
        <w:rPr>
          <w:b/>
          <w:sz w:val="24"/>
          <w:szCs w:val="24"/>
        </w:rPr>
        <w:t xml:space="preserve">Opening Mass and </w:t>
      </w:r>
      <w:r w:rsidR="004B5FA3">
        <w:rPr>
          <w:b/>
          <w:sz w:val="24"/>
          <w:szCs w:val="24"/>
        </w:rPr>
        <w:t xml:space="preserve">Faith </w:t>
      </w:r>
      <w:r w:rsidRPr="00C35FD5">
        <w:rPr>
          <w:b/>
          <w:sz w:val="24"/>
          <w:szCs w:val="24"/>
        </w:rPr>
        <w:t>Workshop in Syracuse</w:t>
      </w:r>
      <w:r>
        <w:rPr>
          <w:sz w:val="24"/>
          <w:szCs w:val="24"/>
        </w:rPr>
        <w:t xml:space="preserve">: </w:t>
      </w:r>
      <w:r w:rsidR="005708F3">
        <w:rPr>
          <w:sz w:val="24"/>
          <w:szCs w:val="24"/>
        </w:rPr>
        <w:t xml:space="preserve">Principals and </w:t>
      </w:r>
      <w:r>
        <w:rPr>
          <w:sz w:val="24"/>
          <w:szCs w:val="24"/>
        </w:rPr>
        <w:t xml:space="preserve">Faculty </w:t>
      </w:r>
      <w:r w:rsidR="00E161A4">
        <w:rPr>
          <w:sz w:val="24"/>
          <w:szCs w:val="24"/>
        </w:rPr>
        <w:t xml:space="preserve">from </w:t>
      </w:r>
      <w:r>
        <w:rPr>
          <w:sz w:val="24"/>
          <w:szCs w:val="24"/>
        </w:rPr>
        <w:t xml:space="preserve">all schools attended Mass </w:t>
      </w:r>
      <w:r w:rsidR="00C35FD5">
        <w:rPr>
          <w:sz w:val="24"/>
          <w:szCs w:val="24"/>
        </w:rPr>
        <w:t xml:space="preserve">in Syracuse </w:t>
      </w:r>
      <w:r>
        <w:rPr>
          <w:sz w:val="24"/>
          <w:szCs w:val="24"/>
        </w:rPr>
        <w:t xml:space="preserve">and </w:t>
      </w:r>
      <w:r w:rsidR="00C35FD5">
        <w:rPr>
          <w:sz w:val="24"/>
          <w:szCs w:val="24"/>
        </w:rPr>
        <w:t>afterward Principals led</w:t>
      </w:r>
      <w:r>
        <w:rPr>
          <w:sz w:val="24"/>
          <w:szCs w:val="24"/>
        </w:rPr>
        <w:t xml:space="preserve"> </w:t>
      </w:r>
      <w:r w:rsidR="00C35FD5">
        <w:rPr>
          <w:sz w:val="24"/>
          <w:szCs w:val="24"/>
        </w:rPr>
        <w:t xml:space="preserve">small group </w:t>
      </w:r>
      <w:r>
        <w:rPr>
          <w:sz w:val="24"/>
          <w:szCs w:val="24"/>
        </w:rPr>
        <w:t>worksho</w:t>
      </w:r>
      <w:r w:rsidR="00C35FD5">
        <w:rPr>
          <w:sz w:val="24"/>
          <w:szCs w:val="24"/>
        </w:rPr>
        <w:t>p</w:t>
      </w:r>
      <w:r w:rsidR="00E161A4">
        <w:rPr>
          <w:sz w:val="24"/>
          <w:szCs w:val="24"/>
        </w:rPr>
        <w:t>s</w:t>
      </w:r>
      <w:r w:rsidR="00C35FD5">
        <w:rPr>
          <w:sz w:val="24"/>
          <w:szCs w:val="24"/>
        </w:rPr>
        <w:t xml:space="preserve"> on Virtues of the Holy Spirit.</w:t>
      </w:r>
      <w:r>
        <w:rPr>
          <w:sz w:val="24"/>
          <w:szCs w:val="24"/>
        </w:rPr>
        <w:t xml:space="preserve"> </w:t>
      </w:r>
    </w:p>
    <w:p w:rsidR="00B50E7B" w:rsidRPr="00236FFF" w:rsidRDefault="00B50E7B" w:rsidP="00236FFF">
      <w:pPr>
        <w:rPr>
          <w:sz w:val="24"/>
          <w:szCs w:val="24"/>
        </w:rPr>
      </w:pPr>
      <w:r w:rsidRPr="00B50E7B">
        <w:rPr>
          <w:b/>
          <w:sz w:val="24"/>
          <w:szCs w:val="24"/>
        </w:rPr>
        <w:t>Faculty Meetings</w:t>
      </w:r>
      <w:r>
        <w:rPr>
          <w:sz w:val="24"/>
          <w:szCs w:val="24"/>
        </w:rPr>
        <w:t>: Each school held a faculty meeting prior to the start of classes. Principals updated faculty and the President gave a brief introduction at each school meeting.</w:t>
      </w:r>
    </w:p>
    <w:p w:rsidR="00D85886" w:rsidRPr="00236FFF" w:rsidRDefault="00D85886" w:rsidP="007547F6">
      <w:pPr>
        <w:rPr>
          <w:b/>
          <w:sz w:val="24"/>
          <w:szCs w:val="24"/>
        </w:rPr>
      </w:pPr>
    </w:p>
    <w:p w:rsidR="00DD70AA" w:rsidRPr="00236FFF" w:rsidRDefault="00DD70AA" w:rsidP="007547F6">
      <w:pPr>
        <w:rPr>
          <w:b/>
          <w:sz w:val="24"/>
          <w:szCs w:val="24"/>
        </w:rPr>
      </w:pPr>
    </w:p>
    <w:p w:rsidR="007547F6" w:rsidRPr="00485226" w:rsidRDefault="007547F6" w:rsidP="00485226">
      <w:pPr>
        <w:rPr>
          <w:sz w:val="24"/>
          <w:szCs w:val="24"/>
        </w:rPr>
      </w:pPr>
    </w:p>
    <w:sectPr w:rsidR="007547F6" w:rsidRPr="0048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042E7E77"/>
    <w:multiLevelType w:val="hybridMultilevel"/>
    <w:tmpl w:val="BAF4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F12FB1"/>
    <w:multiLevelType w:val="hybridMultilevel"/>
    <w:tmpl w:val="9C12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526"/>
    <w:multiLevelType w:val="hybridMultilevel"/>
    <w:tmpl w:val="1D906020"/>
    <w:lvl w:ilvl="0" w:tplc="23BE9A8C">
      <w:start w:val="1"/>
      <w:numFmt w:val="bullet"/>
      <w:lvlText w:val=""/>
      <w:lvlPicBulletId w:val="0"/>
      <w:lvlJc w:val="left"/>
      <w:pPr>
        <w:tabs>
          <w:tab w:val="num" w:pos="720"/>
        </w:tabs>
        <w:ind w:left="720" w:hanging="360"/>
      </w:pPr>
      <w:rPr>
        <w:rFonts w:ascii="Symbol" w:hAnsi="Symbol" w:hint="default"/>
      </w:rPr>
    </w:lvl>
    <w:lvl w:ilvl="1" w:tplc="7B0A9AA8" w:tentative="1">
      <w:start w:val="1"/>
      <w:numFmt w:val="bullet"/>
      <w:lvlText w:val=""/>
      <w:lvlJc w:val="left"/>
      <w:pPr>
        <w:tabs>
          <w:tab w:val="num" w:pos="1440"/>
        </w:tabs>
        <w:ind w:left="1440" w:hanging="360"/>
      </w:pPr>
      <w:rPr>
        <w:rFonts w:ascii="Symbol" w:hAnsi="Symbol" w:hint="default"/>
      </w:rPr>
    </w:lvl>
    <w:lvl w:ilvl="2" w:tplc="874604BE" w:tentative="1">
      <w:start w:val="1"/>
      <w:numFmt w:val="bullet"/>
      <w:lvlText w:val=""/>
      <w:lvlJc w:val="left"/>
      <w:pPr>
        <w:tabs>
          <w:tab w:val="num" w:pos="2160"/>
        </w:tabs>
        <w:ind w:left="2160" w:hanging="360"/>
      </w:pPr>
      <w:rPr>
        <w:rFonts w:ascii="Symbol" w:hAnsi="Symbol" w:hint="default"/>
      </w:rPr>
    </w:lvl>
    <w:lvl w:ilvl="3" w:tplc="47387B00" w:tentative="1">
      <w:start w:val="1"/>
      <w:numFmt w:val="bullet"/>
      <w:lvlText w:val=""/>
      <w:lvlJc w:val="left"/>
      <w:pPr>
        <w:tabs>
          <w:tab w:val="num" w:pos="2880"/>
        </w:tabs>
        <w:ind w:left="2880" w:hanging="360"/>
      </w:pPr>
      <w:rPr>
        <w:rFonts w:ascii="Symbol" w:hAnsi="Symbol" w:hint="default"/>
      </w:rPr>
    </w:lvl>
    <w:lvl w:ilvl="4" w:tplc="1752F20C" w:tentative="1">
      <w:start w:val="1"/>
      <w:numFmt w:val="bullet"/>
      <w:lvlText w:val=""/>
      <w:lvlJc w:val="left"/>
      <w:pPr>
        <w:tabs>
          <w:tab w:val="num" w:pos="3600"/>
        </w:tabs>
        <w:ind w:left="3600" w:hanging="360"/>
      </w:pPr>
      <w:rPr>
        <w:rFonts w:ascii="Symbol" w:hAnsi="Symbol" w:hint="default"/>
      </w:rPr>
    </w:lvl>
    <w:lvl w:ilvl="5" w:tplc="5766657E" w:tentative="1">
      <w:start w:val="1"/>
      <w:numFmt w:val="bullet"/>
      <w:lvlText w:val=""/>
      <w:lvlJc w:val="left"/>
      <w:pPr>
        <w:tabs>
          <w:tab w:val="num" w:pos="4320"/>
        </w:tabs>
        <w:ind w:left="4320" w:hanging="360"/>
      </w:pPr>
      <w:rPr>
        <w:rFonts w:ascii="Symbol" w:hAnsi="Symbol" w:hint="default"/>
      </w:rPr>
    </w:lvl>
    <w:lvl w:ilvl="6" w:tplc="2858365C" w:tentative="1">
      <w:start w:val="1"/>
      <w:numFmt w:val="bullet"/>
      <w:lvlText w:val=""/>
      <w:lvlJc w:val="left"/>
      <w:pPr>
        <w:tabs>
          <w:tab w:val="num" w:pos="5040"/>
        </w:tabs>
        <w:ind w:left="5040" w:hanging="360"/>
      </w:pPr>
      <w:rPr>
        <w:rFonts w:ascii="Symbol" w:hAnsi="Symbol" w:hint="default"/>
      </w:rPr>
    </w:lvl>
    <w:lvl w:ilvl="7" w:tplc="F97CD2A0" w:tentative="1">
      <w:start w:val="1"/>
      <w:numFmt w:val="bullet"/>
      <w:lvlText w:val=""/>
      <w:lvlJc w:val="left"/>
      <w:pPr>
        <w:tabs>
          <w:tab w:val="num" w:pos="5760"/>
        </w:tabs>
        <w:ind w:left="5760" w:hanging="360"/>
      </w:pPr>
      <w:rPr>
        <w:rFonts w:ascii="Symbol" w:hAnsi="Symbol" w:hint="default"/>
      </w:rPr>
    </w:lvl>
    <w:lvl w:ilvl="8" w:tplc="DA42C06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26"/>
    <w:rsid w:val="000018E7"/>
    <w:rsid w:val="00013DC3"/>
    <w:rsid w:val="00017E34"/>
    <w:rsid w:val="00026465"/>
    <w:rsid w:val="00026F4E"/>
    <w:rsid w:val="000349CA"/>
    <w:rsid w:val="00072D38"/>
    <w:rsid w:val="000A279E"/>
    <w:rsid w:val="0010500D"/>
    <w:rsid w:val="001426D4"/>
    <w:rsid w:val="00146E05"/>
    <w:rsid w:val="00156140"/>
    <w:rsid w:val="00173DB1"/>
    <w:rsid w:val="00184E22"/>
    <w:rsid w:val="001B37D9"/>
    <w:rsid w:val="001D4A47"/>
    <w:rsid w:val="001E792A"/>
    <w:rsid w:val="001F5A28"/>
    <w:rsid w:val="00201054"/>
    <w:rsid w:val="002274E6"/>
    <w:rsid w:val="0022754E"/>
    <w:rsid w:val="00236FFF"/>
    <w:rsid w:val="00244BD1"/>
    <w:rsid w:val="00275EF6"/>
    <w:rsid w:val="00277FDE"/>
    <w:rsid w:val="00280F61"/>
    <w:rsid w:val="002B112C"/>
    <w:rsid w:val="002D31DD"/>
    <w:rsid w:val="002D4C0E"/>
    <w:rsid w:val="002E76D3"/>
    <w:rsid w:val="002F1C2E"/>
    <w:rsid w:val="003252C7"/>
    <w:rsid w:val="00356010"/>
    <w:rsid w:val="00360B6F"/>
    <w:rsid w:val="00364C43"/>
    <w:rsid w:val="00381FAF"/>
    <w:rsid w:val="003E1BEB"/>
    <w:rsid w:val="00426CEF"/>
    <w:rsid w:val="00443F4B"/>
    <w:rsid w:val="0046512B"/>
    <w:rsid w:val="004757BF"/>
    <w:rsid w:val="00485226"/>
    <w:rsid w:val="004B48C9"/>
    <w:rsid w:val="004B5FA3"/>
    <w:rsid w:val="0054384A"/>
    <w:rsid w:val="005671A1"/>
    <w:rsid w:val="005708F3"/>
    <w:rsid w:val="00592D1C"/>
    <w:rsid w:val="005E7EFA"/>
    <w:rsid w:val="006204A6"/>
    <w:rsid w:val="00665455"/>
    <w:rsid w:val="00676CE2"/>
    <w:rsid w:val="00694C44"/>
    <w:rsid w:val="006E4D7F"/>
    <w:rsid w:val="006E7B73"/>
    <w:rsid w:val="006F4154"/>
    <w:rsid w:val="00712563"/>
    <w:rsid w:val="00720106"/>
    <w:rsid w:val="00743AE5"/>
    <w:rsid w:val="007444D1"/>
    <w:rsid w:val="007547F6"/>
    <w:rsid w:val="00782878"/>
    <w:rsid w:val="007875DE"/>
    <w:rsid w:val="007A2494"/>
    <w:rsid w:val="007F5FC0"/>
    <w:rsid w:val="00835D3D"/>
    <w:rsid w:val="0087332B"/>
    <w:rsid w:val="00887193"/>
    <w:rsid w:val="008D5D37"/>
    <w:rsid w:val="00985D82"/>
    <w:rsid w:val="00992CFD"/>
    <w:rsid w:val="009A23A1"/>
    <w:rsid w:val="009B0705"/>
    <w:rsid w:val="009B20D3"/>
    <w:rsid w:val="009F64E3"/>
    <w:rsid w:val="00A32492"/>
    <w:rsid w:val="00AA397F"/>
    <w:rsid w:val="00AC5196"/>
    <w:rsid w:val="00AF6B00"/>
    <w:rsid w:val="00B10DE7"/>
    <w:rsid w:val="00B50E7B"/>
    <w:rsid w:val="00B54E84"/>
    <w:rsid w:val="00B57A7D"/>
    <w:rsid w:val="00B82C63"/>
    <w:rsid w:val="00B91E03"/>
    <w:rsid w:val="00B93713"/>
    <w:rsid w:val="00BA14F9"/>
    <w:rsid w:val="00BD48B9"/>
    <w:rsid w:val="00C35FD5"/>
    <w:rsid w:val="00C42BC4"/>
    <w:rsid w:val="00C7080C"/>
    <w:rsid w:val="00CB36E7"/>
    <w:rsid w:val="00CE245B"/>
    <w:rsid w:val="00D35780"/>
    <w:rsid w:val="00D402C4"/>
    <w:rsid w:val="00D42FA6"/>
    <w:rsid w:val="00D44026"/>
    <w:rsid w:val="00D47984"/>
    <w:rsid w:val="00D65209"/>
    <w:rsid w:val="00D85886"/>
    <w:rsid w:val="00D90F7B"/>
    <w:rsid w:val="00DD2204"/>
    <w:rsid w:val="00DD304B"/>
    <w:rsid w:val="00DD70AA"/>
    <w:rsid w:val="00DE6B89"/>
    <w:rsid w:val="00E161A4"/>
    <w:rsid w:val="00E2441A"/>
    <w:rsid w:val="00E44673"/>
    <w:rsid w:val="00E72462"/>
    <w:rsid w:val="00EA5620"/>
    <w:rsid w:val="00EB3BCE"/>
    <w:rsid w:val="00EF4DF3"/>
    <w:rsid w:val="00EF5C5C"/>
    <w:rsid w:val="00F46529"/>
    <w:rsid w:val="00F55953"/>
    <w:rsid w:val="00F82508"/>
    <w:rsid w:val="00FA0D67"/>
    <w:rsid w:val="00FD019A"/>
    <w:rsid w:val="00FE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26"/>
    <w:rPr>
      <w:rFonts w:ascii="Tahoma" w:hAnsi="Tahoma" w:cs="Tahoma"/>
      <w:sz w:val="16"/>
      <w:szCs w:val="16"/>
    </w:rPr>
  </w:style>
  <w:style w:type="character" w:styleId="Hyperlink">
    <w:name w:val="Hyperlink"/>
    <w:basedOn w:val="DefaultParagraphFont"/>
    <w:uiPriority w:val="99"/>
    <w:unhideWhenUsed/>
    <w:rsid w:val="00B93713"/>
    <w:rPr>
      <w:color w:val="0000FF"/>
      <w:u w:val="single"/>
    </w:rPr>
  </w:style>
  <w:style w:type="character" w:customStyle="1" w:styleId="il">
    <w:name w:val="il"/>
    <w:basedOn w:val="DefaultParagraphFont"/>
    <w:rsid w:val="00280F61"/>
  </w:style>
  <w:style w:type="paragraph" w:styleId="ListParagraph">
    <w:name w:val="List Paragraph"/>
    <w:basedOn w:val="Normal"/>
    <w:uiPriority w:val="34"/>
    <w:qFormat/>
    <w:rsid w:val="005E7EFA"/>
    <w:pPr>
      <w:ind w:left="720"/>
      <w:contextualSpacing/>
    </w:pPr>
  </w:style>
  <w:style w:type="paragraph" w:styleId="NoSpacing">
    <w:name w:val="No Spacing"/>
    <w:uiPriority w:val="1"/>
    <w:qFormat/>
    <w:rsid w:val="00236FFF"/>
    <w:pPr>
      <w:spacing w:after="0" w:line="240" w:lineRule="auto"/>
    </w:pPr>
  </w:style>
  <w:style w:type="character" w:styleId="Strong">
    <w:name w:val="Strong"/>
    <w:basedOn w:val="DefaultParagraphFont"/>
    <w:uiPriority w:val="22"/>
    <w:qFormat/>
    <w:rsid w:val="00D65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26"/>
    <w:rPr>
      <w:rFonts w:ascii="Tahoma" w:hAnsi="Tahoma" w:cs="Tahoma"/>
      <w:sz w:val="16"/>
      <w:szCs w:val="16"/>
    </w:rPr>
  </w:style>
  <w:style w:type="character" w:styleId="Hyperlink">
    <w:name w:val="Hyperlink"/>
    <w:basedOn w:val="DefaultParagraphFont"/>
    <w:uiPriority w:val="99"/>
    <w:unhideWhenUsed/>
    <w:rsid w:val="00B93713"/>
    <w:rPr>
      <w:color w:val="0000FF"/>
      <w:u w:val="single"/>
    </w:rPr>
  </w:style>
  <w:style w:type="character" w:customStyle="1" w:styleId="il">
    <w:name w:val="il"/>
    <w:basedOn w:val="DefaultParagraphFont"/>
    <w:rsid w:val="00280F61"/>
  </w:style>
  <w:style w:type="paragraph" w:styleId="ListParagraph">
    <w:name w:val="List Paragraph"/>
    <w:basedOn w:val="Normal"/>
    <w:uiPriority w:val="34"/>
    <w:qFormat/>
    <w:rsid w:val="005E7EFA"/>
    <w:pPr>
      <w:ind w:left="720"/>
      <w:contextualSpacing/>
    </w:pPr>
  </w:style>
  <w:style w:type="paragraph" w:styleId="NoSpacing">
    <w:name w:val="No Spacing"/>
    <w:uiPriority w:val="1"/>
    <w:qFormat/>
    <w:rsid w:val="00236FFF"/>
    <w:pPr>
      <w:spacing w:after="0" w:line="240" w:lineRule="auto"/>
    </w:pPr>
  </w:style>
  <w:style w:type="character" w:styleId="Strong">
    <w:name w:val="Strong"/>
    <w:basedOn w:val="DefaultParagraphFont"/>
    <w:uiPriority w:val="22"/>
    <w:qFormat/>
    <w:rsid w:val="00D65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7885">
      <w:bodyDiv w:val="1"/>
      <w:marLeft w:val="0"/>
      <w:marRight w:val="0"/>
      <w:marTop w:val="0"/>
      <w:marBottom w:val="0"/>
      <w:divBdr>
        <w:top w:val="none" w:sz="0" w:space="0" w:color="auto"/>
        <w:left w:val="none" w:sz="0" w:space="0" w:color="auto"/>
        <w:bottom w:val="none" w:sz="0" w:space="0" w:color="auto"/>
        <w:right w:val="none" w:sz="0" w:space="0" w:color="auto"/>
      </w:divBdr>
      <w:divsChild>
        <w:div w:id="1407529412">
          <w:marLeft w:val="0"/>
          <w:marRight w:val="0"/>
          <w:marTop w:val="30"/>
          <w:marBottom w:val="0"/>
          <w:divBdr>
            <w:top w:val="none" w:sz="0" w:space="0" w:color="auto"/>
            <w:left w:val="none" w:sz="0" w:space="0" w:color="auto"/>
            <w:bottom w:val="none" w:sz="0" w:space="0" w:color="auto"/>
            <w:right w:val="none" w:sz="0" w:space="0" w:color="auto"/>
          </w:divBdr>
          <w:divsChild>
            <w:div w:id="21002467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57708965">
      <w:bodyDiv w:val="1"/>
      <w:marLeft w:val="0"/>
      <w:marRight w:val="0"/>
      <w:marTop w:val="0"/>
      <w:marBottom w:val="0"/>
      <w:divBdr>
        <w:top w:val="none" w:sz="0" w:space="0" w:color="auto"/>
        <w:left w:val="none" w:sz="0" w:space="0" w:color="auto"/>
        <w:bottom w:val="none" w:sz="0" w:space="0" w:color="auto"/>
        <w:right w:val="none" w:sz="0" w:space="0" w:color="auto"/>
      </w:divBdr>
      <w:divsChild>
        <w:div w:id="2044482251">
          <w:marLeft w:val="0"/>
          <w:marRight w:val="0"/>
          <w:marTop w:val="0"/>
          <w:marBottom w:val="0"/>
          <w:divBdr>
            <w:top w:val="none" w:sz="0" w:space="0" w:color="auto"/>
            <w:left w:val="none" w:sz="0" w:space="0" w:color="auto"/>
            <w:bottom w:val="none" w:sz="0" w:space="0" w:color="auto"/>
            <w:right w:val="none" w:sz="0" w:space="0" w:color="auto"/>
          </w:divBdr>
        </w:div>
        <w:div w:id="1284194037">
          <w:marLeft w:val="0"/>
          <w:marRight w:val="0"/>
          <w:marTop w:val="0"/>
          <w:marBottom w:val="0"/>
          <w:divBdr>
            <w:top w:val="none" w:sz="0" w:space="0" w:color="auto"/>
            <w:left w:val="none" w:sz="0" w:space="0" w:color="auto"/>
            <w:bottom w:val="none" w:sz="0" w:space="0" w:color="auto"/>
            <w:right w:val="none" w:sz="0" w:space="0" w:color="auto"/>
          </w:divBdr>
        </w:div>
      </w:divsChild>
    </w:div>
    <w:div w:id="1277565255">
      <w:bodyDiv w:val="1"/>
      <w:marLeft w:val="0"/>
      <w:marRight w:val="0"/>
      <w:marTop w:val="0"/>
      <w:marBottom w:val="0"/>
      <w:divBdr>
        <w:top w:val="none" w:sz="0" w:space="0" w:color="auto"/>
        <w:left w:val="none" w:sz="0" w:space="0" w:color="auto"/>
        <w:bottom w:val="none" w:sz="0" w:space="0" w:color="auto"/>
        <w:right w:val="none" w:sz="0" w:space="0" w:color="auto"/>
      </w:divBdr>
    </w:div>
    <w:div w:id="1354304917">
      <w:bodyDiv w:val="1"/>
      <w:marLeft w:val="0"/>
      <w:marRight w:val="0"/>
      <w:marTop w:val="0"/>
      <w:marBottom w:val="0"/>
      <w:divBdr>
        <w:top w:val="none" w:sz="0" w:space="0" w:color="auto"/>
        <w:left w:val="none" w:sz="0" w:space="0" w:color="auto"/>
        <w:bottom w:val="none" w:sz="0" w:space="0" w:color="auto"/>
        <w:right w:val="none" w:sz="0" w:space="0" w:color="auto"/>
      </w:divBdr>
      <w:divsChild>
        <w:div w:id="1314139234">
          <w:marLeft w:val="0"/>
          <w:marRight w:val="0"/>
          <w:marTop w:val="0"/>
          <w:marBottom w:val="0"/>
          <w:divBdr>
            <w:top w:val="none" w:sz="0" w:space="0" w:color="auto"/>
            <w:left w:val="none" w:sz="0" w:space="0" w:color="auto"/>
            <w:bottom w:val="none" w:sz="0" w:space="0" w:color="auto"/>
            <w:right w:val="none" w:sz="0" w:space="0" w:color="auto"/>
          </w:divBdr>
        </w:div>
        <w:div w:id="1421871994">
          <w:marLeft w:val="0"/>
          <w:marRight w:val="0"/>
          <w:marTop w:val="30"/>
          <w:marBottom w:val="0"/>
          <w:divBdr>
            <w:top w:val="none" w:sz="0" w:space="0" w:color="auto"/>
            <w:left w:val="none" w:sz="0" w:space="0" w:color="auto"/>
            <w:bottom w:val="none" w:sz="0" w:space="0" w:color="auto"/>
            <w:right w:val="none" w:sz="0" w:space="0" w:color="auto"/>
          </w:divBdr>
          <w:divsChild>
            <w:div w:id="14005146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9491335">
      <w:bodyDiv w:val="1"/>
      <w:marLeft w:val="0"/>
      <w:marRight w:val="0"/>
      <w:marTop w:val="0"/>
      <w:marBottom w:val="0"/>
      <w:divBdr>
        <w:top w:val="none" w:sz="0" w:space="0" w:color="auto"/>
        <w:left w:val="none" w:sz="0" w:space="0" w:color="auto"/>
        <w:bottom w:val="none" w:sz="0" w:space="0" w:color="auto"/>
        <w:right w:val="none" w:sz="0" w:space="0" w:color="auto"/>
      </w:divBdr>
      <w:divsChild>
        <w:div w:id="105415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Carter</dc:creator>
  <cp:lastModifiedBy>Elizabeth Carter</cp:lastModifiedBy>
  <cp:revision>2</cp:revision>
  <cp:lastPrinted>2017-09-01T13:43:00Z</cp:lastPrinted>
  <dcterms:created xsi:type="dcterms:W3CDTF">2017-09-06T19:21:00Z</dcterms:created>
  <dcterms:modified xsi:type="dcterms:W3CDTF">2017-09-06T19:21:00Z</dcterms:modified>
</cp:coreProperties>
</file>